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EC" w:rsidRPr="00073C69" w:rsidRDefault="005738EC" w:rsidP="00073C69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uk-UA"/>
        </w:rPr>
      </w:pPr>
      <w:r w:rsidRPr="00073C69">
        <w:rPr>
          <w:rFonts w:ascii="Verdana" w:hAnsi="Verdana"/>
          <w:b/>
          <w:sz w:val="18"/>
          <w:szCs w:val="18"/>
          <w:lang w:val="uk-UA"/>
        </w:rPr>
        <w:t>ВНУТРІШНЬОШКІЛЬНИЙ КОНТРОЛЬ ЗА ЯКІСТЮ УРОКІВ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center"/>
        <w:rPr>
          <w:rFonts w:ascii="Verdana" w:hAnsi="Verdana"/>
          <w:b/>
          <w:i/>
          <w:sz w:val="18"/>
          <w:szCs w:val="18"/>
          <w:lang w:val="uk-UA"/>
        </w:rPr>
      </w:pP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center"/>
        <w:rPr>
          <w:rFonts w:ascii="Verdana" w:hAnsi="Verdana"/>
          <w:b/>
          <w:i/>
          <w:sz w:val="18"/>
          <w:szCs w:val="18"/>
          <w:lang w:val="uk-UA"/>
        </w:rPr>
      </w:pPr>
      <w:r w:rsidRPr="00073C69">
        <w:rPr>
          <w:rFonts w:ascii="Verdana" w:hAnsi="Verdana"/>
          <w:b/>
          <w:i/>
          <w:sz w:val="18"/>
          <w:szCs w:val="18"/>
          <w:lang w:val="uk-UA"/>
        </w:rPr>
        <w:t>Основні призначення відвідування та аналізу уроків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Об'єктивно оцінювати стан та результативність навчально-виховної роботи в закладі;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Підбивати підсумки роботи за певний період.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Прогнозувати успіхи та недоліки в організації навчально-виховної роботи з учнями на уроці.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Вживати конкретних заходів щодо ліквідації наявних і попередження майбутніх недоліків та підвищення ефективності навчально-виховного процесу в цілому.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Виявляти резерви підвищення результативності уроку.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Регулювати та корегувати зміст і хід навчального процесу.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Намічати шляхи підвищення рівня навчальних досягнень та оптимізації розвитку учнів.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Надавати допомогу вчителям щодо підвищення рівня їхньої педагогічної культури, створення мотиваційного поля для професійного росту.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Об'єктивно оцінювати навчально-виховну роботу кожного вчителя окремо, реально визначати його внесок у загальношкільну справу навчання і виховання учнів.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Реально співвідносити навчальні досягнення школярів із їхніми навчальними можливостями че</w:t>
      </w:r>
      <w:r w:rsidRPr="00073C69">
        <w:rPr>
          <w:rFonts w:ascii="Verdana" w:hAnsi="Verdana"/>
          <w:sz w:val="18"/>
          <w:szCs w:val="18"/>
          <w:lang w:val="uk-UA"/>
        </w:rPr>
        <w:softHyphen/>
        <w:t>рез призму організації роботи з ними на уроці.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Складати реальні плани на майбутнє (проводити їх корекцію) щодо розвитку школи.</w:t>
      </w:r>
    </w:p>
    <w:p w:rsidR="005738EC" w:rsidRPr="00073C69" w:rsidRDefault="005738EC" w:rsidP="00073C69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 xml:space="preserve">Визначати ефективність </w:t>
      </w:r>
      <w:proofErr w:type="spellStart"/>
      <w:r w:rsidRPr="00073C69">
        <w:rPr>
          <w:rFonts w:ascii="Verdana" w:hAnsi="Verdana"/>
          <w:sz w:val="18"/>
          <w:szCs w:val="18"/>
          <w:lang w:val="uk-UA"/>
        </w:rPr>
        <w:t>внутрішньошкільного</w:t>
      </w:r>
      <w:proofErr w:type="spellEnd"/>
      <w:r w:rsidRPr="00073C69">
        <w:rPr>
          <w:rFonts w:ascii="Verdana" w:hAnsi="Verdana"/>
          <w:sz w:val="18"/>
          <w:szCs w:val="18"/>
          <w:lang w:val="uk-UA"/>
        </w:rPr>
        <w:t xml:space="preserve"> управління.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center"/>
        <w:rPr>
          <w:rFonts w:ascii="Verdana" w:hAnsi="Verdana"/>
          <w:b/>
          <w:i/>
          <w:sz w:val="18"/>
          <w:szCs w:val="18"/>
          <w:lang w:val="uk-UA"/>
        </w:rPr>
      </w:pP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center"/>
        <w:rPr>
          <w:rFonts w:ascii="Verdana" w:hAnsi="Verdana"/>
          <w:b/>
          <w:i/>
          <w:sz w:val="18"/>
          <w:szCs w:val="18"/>
          <w:lang w:val="uk-UA"/>
        </w:rPr>
      </w:pPr>
      <w:r w:rsidRPr="00073C69">
        <w:rPr>
          <w:rFonts w:ascii="Verdana" w:hAnsi="Verdana"/>
          <w:b/>
          <w:i/>
          <w:sz w:val="18"/>
          <w:szCs w:val="18"/>
          <w:lang w:val="uk-UA"/>
        </w:rPr>
        <w:t>Основні недоліки відвідування й аналізу уроків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Відвідування носить нерегулярний, епізодичний характер, кількість відвідувань уроків досить мала і не дає змоги робити висновки про якість уроків, стан викладання предмета, систему роботи вчи</w:t>
      </w:r>
      <w:r w:rsidRPr="00073C69">
        <w:rPr>
          <w:rFonts w:ascii="Verdana" w:hAnsi="Verdana"/>
          <w:sz w:val="18"/>
          <w:szCs w:val="18"/>
          <w:lang w:val="uk-UA"/>
        </w:rPr>
        <w:softHyphen/>
        <w:t>теля, про якість навчально-виховного процесу в цілому.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Не проводиться якісна всебічна підготовка до відвідування уроку.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Часто не визначається мета відвідування.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Не завжди проводиться аналіз уроку.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Висновки не завжди чи не повністю відповідають меті відвідування.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Висновки неконкретні, скупі, за ними не простежується рівень професійного зростання вчителя, вдосконалення методики викладання предмета.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Не враховуються всі чинники, що визначають результативність уроку, а контроль виключно спря</w:t>
      </w:r>
      <w:r w:rsidRPr="00073C69">
        <w:rPr>
          <w:rFonts w:ascii="Verdana" w:hAnsi="Verdana"/>
          <w:sz w:val="18"/>
          <w:szCs w:val="18"/>
          <w:lang w:val="uk-UA"/>
        </w:rPr>
        <w:softHyphen/>
        <w:t>мований на особу вчителя, що призводить до адміністративного тиску на нього.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За висновками не простежується основного – роботи учнів та результативності уроку.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Для аналізу уроків використовується єдина (часто неадаптована) схема.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Рекомендації загальні, часом суперечливі, випадкові, неадресні.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Висновки не можуть бути використані для подальшого планування організації якісної методичної роботи з педагогами, вдосконалення всієї системи навчально-виховної роботи.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Не простежується робота щодо виконання рекомендацій, даних на попередніх уроках.</w:t>
      </w:r>
    </w:p>
    <w:p w:rsidR="005738EC" w:rsidRPr="00073C69" w:rsidRDefault="005738EC" w:rsidP="00073C69">
      <w:pPr>
        <w:shd w:val="clear" w:color="auto" w:fill="FFFFFF"/>
        <w:spacing w:after="0" w:line="240" w:lineRule="auto"/>
        <w:jc w:val="center"/>
        <w:rPr>
          <w:rFonts w:ascii="Verdana" w:hAnsi="Verdana"/>
          <w:b/>
          <w:i/>
          <w:sz w:val="18"/>
          <w:szCs w:val="18"/>
          <w:lang w:val="uk-UA"/>
        </w:rPr>
      </w:pPr>
      <w:r w:rsidRPr="00073C69">
        <w:rPr>
          <w:rFonts w:ascii="Verdana" w:hAnsi="Verdana"/>
          <w:b/>
          <w:i/>
          <w:sz w:val="18"/>
          <w:szCs w:val="18"/>
          <w:lang w:val="uk-UA"/>
        </w:rPr>
        <w:t xml:space="preserve">Об'єкти </w:t>
      </w:r>
      <w:proofErr w:type="spellStart"/>
      <w:r w:rsidRPr="00073C69">
        <w:rPr>
          <w:rFonts w:ascii="Verdana" w:hAnsi="Verdana"/>
          <w:b/>
          <w:i/>
          <w:sz w:val="18"/>
          <w:szCs w:val="18"/>
          <w:lang w:val="uk-UA"/>
        </w:rPr>
        <w:t>внутрішньошкільного</w:t>
      </w:r>
      <w:proofErr w:type="spellEnd"/>
      <w:r w:rsidRPr="00073C69">
        <w:rPr>
          <w:rFonts w:ascii="Verdana" w:hAnsi="Verdana"/>
          <w:b/>
          <w:i/>
          <w:sz w:val="18"/>
          <w:szCs w:val="18"/>
          <w:lang w:val="uk-UA"/>
        </w:rPr>
        <w:t xml:space="preserve"> контролю на уроці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Результати навчально-виховної роботи.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Якість організації навчально-виховного процесу: програмно-методичне забезпечення, ефектив</w:t>
      </w:r>
      <w:r w:rsidRPr="00073C69">
        <w:rPr>
          <w:rFonts w:ascii="Verdana" w:hAnsi="Verdana"/>
          <w:sz w:val="18"/>
          <w:szCs w:val="18"/>
          <w:lang w:val="uk-UA"/>
        </w:rPr>
        <w:softHyphen/>
        <w:t>ність використання наявної навчально-матеріальної бази, впровадження інноваційних педагогічних та інформаційних технологій.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Робота вчителів.</w:t>
      </w:r>
    </w:p>
    <w:p w:rsidR="005738EC" w:rsidRPr="00073C69" w:rsidRDefault="005738EC" w:rsidP="00073C69">
      <w:pPr>
        <w:shd w:val="clear" w:color="auto" w:fill="FFFFFF"/>
        <w:spacing w:after="0" w:line="240" w:lineRule="auto"/>
        <w:jc w:val="center"/>
        <w:rPr>
          <w:rFonts w:ascii="Verdana" w:hAnsi="Verdana"/>
          <w:b/>
          <w:i/>
          <w:sz w:val="18"/>
          <w:szCs w:val="18"/>
          <w:lang w:val="uk-UA"/>
        </w:rPr>
      </w:pPr>
      <w:r w:rsidRPr="00073C69">
        <w:rPr>
          <w:rFonts w:ascii="Verdana" w:hAnsi="Verdana"/>
          <w:b/>
          <w:i/>
          <w:sz w:val="18"/>
          <w:szCs w:val="18"/>
          <w:lang w:val="uk-UA"/>
        </w:rPr>
        <w:t xml:space="preserve">Принципи, на які має опиратися керівник </w:t>
      </w:r>
    </w:p>
    <w:p w:rsidR="005738EC" w:rsidRPr="00073C69" w:rsidRDefault="005738EC" w:rsidP="00073C69">
      <w:pPr>
        <w:shd w:val="clear" w:color="auto" w:fill="FFFFFF"/>
        <w:spacing w:after="0" w:line="240" w:lineRule="auto"/>
        <w:jc w:val="center"/>
        <w:rPr>
          <w:rFonts w:ascii="Verdana" w:hAnsi="Verdana"/>
          <w:b/>
          <w:i/>
          <w:sz w:val="18"/>
          <w:szCs w:val="18"/>
          <w:lang w:val="uk-UA"/>
        </w:rPr>
      </w:pPr>
      <w:r w:rsidRPr="00073C69">
        <w:rPr>
          <w:rFonts w:ascii="Verdana" w:hAnsi="Verdana"/>
          <w:b/>
          <w:i/>
          <w:sz w:val="18"/>
          <w:szCs w:val="18"/>
          <w:lang w:val="uk-UA"/>
        </w:rPr>
        <w:t>під час відвідування та аналізу уроку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Науковості.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Компетентності.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Об'єктивності оцінювання ефективності та результативності уроку.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Доцільності.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Дотримання єдиних вимог (дидактичних, психологічних, педагогічних, санітарно-гігієнічних).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Системності.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Конкретності.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Демократичності.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Нейтралітету (невтручання в техніку ведення уроку).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Урахування всіх чинників (професійний статус, стан здоров'я вчителя, особливості класного колективу, рівень мотивації навчальної діяльності школярів, навчально-матеріальне та навчально-методичне забезпечення уроку тощо).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Коректності.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Ритмічності.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Дотримання права вчителя на вільний вибір форм та методів ведення уроку.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Гласності.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Доцільності вимог, які ставляться до уроку зі сторони керівника.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Дієвості.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center"/>
        <w:rPr>
          <w:rFonts w:ascii="Verdana" w:hAnsi="Verdana"/>
          <w:b/>
          <w:i/>
          <w:sz w:val="18"/>
          <w:szCs w:val="18"/>
          <w:lang w:val="uk-UA"/>
        </w:rPr>
      </w:pPr>
      <w:bookmarkStart w:id="0" w:name="bookmark2"/>
      <w:r w:rsidRPr="00073C69">
        <w:rPr>
          <w:rFonts w:ascii="Verdana" w:hAnsi="Verdana"/>
          <w:b/>
          <w:i/>
          <w:sz w:val="18"/>
          <w:szCs w:val="18"/>
          <w:lang w:val="uk-UA"/>
        </w:rPr>
        <w:t>Етапи контролю за якістю уроків</w:t>
      </w:r>
      <w:bookmarkEnd w:id="0"/>
    </w:p>
    <w:p w:rsidR="005738EC" w:rsidRPr="00073C69" w:rsidRDefault="005738EC" w:rsidP="00073C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Планування контролю.</w:t>
      </w:r>
    </w:p>
    <w:p w:rsidR="005738EC" w:rsidRPr="00073C69" w:rsidRDefault="005738EC" w:rsidP="00073C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Підготовка до відвідування уроку.</w:t>
      </w:r>
    </w:p>
    <w:p w:rsidR="005738EC" w:rsidRPr="00073C69" w:rsidRDefault="005738EC" w:rsidP="00073C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Відвідування уроку.</w:t>
      </w:r>
    </w:p>
    <w:p w:rsidR="005738EC" w:rsidRPr="00073C69" w:rsidRDefault="005738EC" w:rsidP="00073C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Самоаналіз уроку вчителем.</w:t>
      </w:r>
    </w:p>
    <w:p w:rsidR="005738EC" w:rsidRPr="00073C69" w:rsidRDefault="005738EC" w:rsidP="00073C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Аналіз уроку шкільним адміністратором.</w:t>
      </w:r>
    </w:p>
    <w:p w:rsidR="005738EC" w:rsidRPr="00073C69" w:rsidRDefault="005738EC" w:rsidP="00073C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lastRenderedPageBreak/>
        <w:t>Розробка рекомендацій.</w:t>
      </w:r>
    </w:p>
    <w:p w:rsidR="005738EC" w:rsidRPr="00073C69" w:rsidRDefault="005738EC" w:rsidP="00073C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Використання вчителем результатів самоаналізу та аналізу уроку керівником у подальшій роботі.</w:t>
      </w:r>
    </w:p>
    <w:p w:rsidR="005738EC" w:rsidRPr="00073C69" w:rsidRDefault="005738EC" w:rsidP="00073C6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Контроль з боку адміністрації (самоконтроль учителем) за виконанням рекомендацій.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center"/>
        <w:rPr>
          <w:rFonts w:ascii="Verdana" w:hAnsi="Verdana"/>
          <w:b/>
          <w:i/>
          <w:sz w:val="18"/>
          <w:szCs w:val="18"/>
          <w:lang w:val="uk-UA"/>
        </w:rPr>
      </w:pPr>
      <w:bookmarkStart w:id="1" w:name="bookmark1"/>
      <w:r w:rsidRPr="00073C69">
        <w:rPr>
          <w:rFonts w:ascii="Verdana" w:hAnsi="Verdana"/>
          <w:b/>
          <w:i/>
          <w:sz w:val="18"/>
          <w:szCs w:val="18"/>
          <w:lang w:val="uk-UA"/>
        </w:rPr>
        <w:t>Методи контролю</w:t>
      </w:r>
      <w:bookmarkEnd w:id="1"/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Спостереження;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 xml:space="preserve">бесіда; 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анкетування;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інтерв'ю;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контрольна робота;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тестування;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перевірка.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center"/>
        <w:rPr>
          <w:rFonts w:ascii="Verdana" w:hAnsi="Verdana"/>
          <w:b/>
          <w:i/>
          <w:sz w:val="18"/>
          <w:szCs w:val="18"/>
          <w:lang w:val="uk-UA"/>
        </w:rPr>
      </w:pPr>
      <w:bookmarkStart w:id="2" w:name="bookmark3"/>
      <w:r w:rsidRPr="00073C69">
        <w:rPr>
          <w:rFonts w:ascii="Verdana" w:hAnsi="Verdana"/>
          <w:b/>
          <w:i/>
          <w:sz w:val="18"/>
          <w:szCs w:val="18"/>
          <w:lang w:val="uk-UA"/>
        </w:rPr>
        <w:t>Підготовка до відвідування уроків</w:t>
      </w:r>
      <w:bookmarkEnd w:id="2"/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Складання плану-графіка відвідування уроків (на основі розділу «</w:t>
      </w:r>
      <w:proofErr w:type="spellStart"/>
      <w:r w:rsidRPr="00073C69">
        <w:rPr>
          <w:rFonts w:ascii="Verdana" w:hAnsi="Verdana"/>
          <w:sz w:val="18"/>
          <w:szCs w:val="18"/>
          <w:lang w:val="uk-UA"/>
        </w:rPr>
        <w:t>Внутрішньошкільний</w:t>
      </w:r>
      <w:proofErr w:type="spellEnd"/>
      <w:r w:rsidRPr="00073C69">
        <w:rPr>
          <w:rFonts w:ascii="Verdana" w:hAnsi="Verdana"/>
          <w:sz w:val="18"/>
          <w:szCs w:val="18"/>
          <w:lang w:val="uk-UA"/>
        </w:rPr>
        <w:t xml:space="preserve"> контроль» річного плану роботи закладу). Визначення мети відвідування.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Вивчення матеріалів, що характеризують роботу вчителя на уроці (записи висновків за матеріалами попередніх вивчень, аналіз стану виконання рекомендацій, даних у ході відвідувань тощо).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Перегляд навчальних програм з предмета, підручника.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Перегляд інструктивних, методичних матеріалів, розпорядчих документів щодо викладання пред</w:t>
      </w:r>
      <w:r w:rsidRPr="00073C69">
        <w:rPr>
          <w:rFonts w:ascii="Verdana" w:hAnsi="Verdana"/>
          <w:sz w:val="18"/>
          <w:szCs w:val="18"/>
          <w:lang w:val="uk-UA"/>
        </w:rPr>
        <w:softHyphen/>
        <w:t>мета.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Ознайомлення з календарним планом (за співбесідою з учителем), з темами уроків, які планується відвідати.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Ознайомлення за підручниками з матеріалом.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Вибір типу та виду аналізу уроку.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Розробка програми аналізу уроку.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</w:p>
    <w:p w:rsidR="005738EC" w:rsidRPr="00073C69" w:rsidRDefault="005738EC" w:rsidP="00073C69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Verdana" w:hAnsi="Verdana" w:cs="Times New Roman"/>
          <w:sz w:val="18"/>
          <w:szCs w:val="18"/>
          <w:lang w:val="uk-UA" w:eastAsia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 xml:space="preserve">Пам’ятка щодо відвідування уроку по проекту «Школа проти </w:t>
      </w:r>
      <w:proofErr w:type="spellStart"/>
      <w:r w:rsidRPr="00073C69">
        <w:rPr>
          <w:rFonts w:ascii="Verdana" w:hAnsi="Verdana" w:cs="Times New Roman"/>
          <w:sz w:val="18"/>
          <w:szCs w:val="18"/>
          <w:lang w:val="uk-UA" w:eastAsia="uk-UA"/>
        </w:rPr>
        <w:t>СНІДу</w:t>
      </w:r>
      <w:proofErr w:type="spellEnd"/>
      <w:r w:rsidRPr="00073C69">
        <w:rPr>
          <w:rFonts w:ascii="Verdana" w:hAnsi="Verdana" w:cs="Times New Roman"/>
          <w:sz w:val="18"/>
          <w:szCs w:val="18"/>
          <w:lang w:val="uk-UA" w:eastAsia="uk-UA"/>
        </w:rPr>
        <w:t>»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Розвиток життєвих навичок учнів, уміння:</w:t>
      </w:r>
    </w:p>
    <w:p w:rsidR="005738EC" w:rsidRPr="00073C69" w:rsidRDefault="005738EC" w:rsidP="0007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приймати рішення;</w:t>
      </w:r>
    </w:p>
    <w:p w:rsidR="005738EC" w:rsidRPr="00073C69" w:rsidRDefault="005738EC" w:rsidP="0007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розв'язувати проблеми;</w:t>
      </w:r>
    </w:p>
    <w:p w:rsidR="005738EC" w:rsidRPr="00073C69" w:rsidRDefault="005738EC" w:rsidP="0007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творчо та критично мислити;</w:t>
      </w:r>
    </w:p>
    <w:p w:rsidR="005738EC" w:rsidRPr="00073C69" w:rsidRDefault="005738EC" w:rsidP="0007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спілкуватися;</w:t>
      </w:r>
    </w:p>
    <w:p w:rsidR="005738EC" w:rsidRPr="00073C69" w:rsidRDefault="005738EC" w:rsidP="0007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  <w:lang w:val="uk-UA"/>
        </w:rPr>
      </w:pPr>
      <w:proofErr w:type="spellStart"/>
      <w:r w:rsidRPr="00073C69">
        <w:rPr>
          <w:rFonts w:ascii="Verdana" w:hAnsi="Verdana"/>
          <w:sz w:val="18"/>
          <w:szCs w:val="18"/>
          <w:lang w:val="uk-UA"/>
        </w:rPr>
        <w:t>самооцінювання</w:t>
      </w:r>
      <w:proofErr w:type="spellEnd"/>
      <w:r w:rsidRPr="00073C69">
        <w:rPr>
          <w:rFonts w:ascii="Verdana" w:hAnsi="Verdana"/>
          <w:sz w:val="18"/>
          <w:szCs w:val="18"/>
          <w:lang w:val="uk-UA"/>
        </w:rPr>
        <w:t xml:space="preserve"> та почуття гідності;</w:t>
      </w:r>
    </w:p>
    <w:p w:rsidR="005738EC" w:rsidRPr="00073C69" w:rsidRDefault="005738EC" w:rsidP="0007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протистояти негативному психологічному впливові;</w:t>
      </w:r>
    </w:p>
    <w:p w:rsidR="005738EC" w:rsidRPr="00073C69" w:rsidRDefault="005738EC" w:rsidP="00073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долати емоції та стреси.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Усвідомленість призначення і змісту людини у світі.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Знання шляхів і засобів збереження та поліпшення здоров'я.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Сформованість навичок здорового способу життя, догляду за тілом, попередження найпошире</w:t>
      </w:r>
      <w:r w:rsidRPr="00073C69">
        <w:rPr>
          <w:rFonts w:ascii="Verdana" w:hAnsi="Verdana"/>
          <w:sz w:val="18"/>
          <w:szCs w:val="18"/>
          <w:lang w:val="uk-UA"/>
        </w:rPr>
        <w:softHyphen/>
        <w:t xml:space="preserve">ніших соматичних та інфекційних захворювань, травматизму, нещасних випадків, запобігання захворюванням, що передаються статевим шляхом, </w:t>
      </w:r>
      <w:proofErr w:type="spellStart"/>
      <w:r w:rsidRPr="00073C69">
        <w:rPr>
          <w:rFonts w:ascii="Verdana" w:hAnsi="Verdana"/>
          <w:sz w:val="18"/>
          <w:szCs w:val="18"/>
          <w:lang w:val="uk-UA"/>
        </w:rPr>
        <w:t>СНІДу</w:t>
      </w:r>
      <w:proofErr w:type="spellEnd"/>
      <w:r w:rsidRPr="00073C69">
        <w:rPr>
          <w:rFonts w:ascii="Verdana" w:hAnsi="Verdana"/>
          <w:sz w:val="18"/>
          <w:szCs w:val="18"/>
          <w:lang w:val="uk-UA"/>
        </w:rPr>
        <w:t>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Якість підготовки до дорослого життя та професійного самовизначення.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Оволодіння навичками культури спілкування.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Сформованість навичок безпечної поведінки. Позитивна мотивація учнів на вибір здорового спо</w:t>
      </w:r>
      <w:r w:rsidRPr="00073C69">
        <w:rPr>
          <w:rFonts w:ascii="Verdana" w:hAnsi="Verdana"/>
          <w:sz w:val="18"/>
          <w:szCs w:val="18"/>
          <w:lang w:val="uk-UA"/>
        </w:rPr>
        <w:softHyphen/>
        <w:t>собу життя та активну щоденну й поступальну їх дію за правилами й вимогами збереження життя та зміцнення здоров'я.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Активна співпраця, партнерство всіх учасників навчально-виховного процесу (учнів, педагогів, сім'ї та громади).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 xml:space="preserve">Збагачення змісту предмета емоційним </w:t>
      </w:r>
      <w:proofErr w:type="spellStart"/>
      <w:r w:rsidRPr="00073C69">
        <w:rPr>
          <w:rFonts w:ascii="Verdana" w:hAnsi="Verdana"/>
          <w:sz w:val="18"/>
          <w:szCs w:val="18"/>
          <w:lang w:val="uk-UA"/>
        </w:rPr>
        <w:t>особистісно</w:t>
      </w:r>
      <w:proofErr w:type="spellEnd"/>
      <w:r w:rsidRPr="00073C69">
        <w:rPr>
          <w:rFonts w:ascii="Verdana" w:hAnsi="Verdana"/>
          <w:sz w:val="18"/>
          <w:szCs w:val="18"/>
          <w:lang w:val="uk-UA"/>
        </w:rPr>
        <w:t xml:space="preserve"> значимим матеріалом.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Робота учнів із різними джерелами інформації, різними видами і типами ресурсних матеріалів.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Відпрацювання практичних дій при вивченні кожної теми.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Створення умов для вільного вибору учнями навчальних завдань і способів поведінки.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Залучення учнів до самооцінки різних видів своєї діяльності, розвитку життєвих навичок.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Навчання учнів методам самозахисту в умовах загрози життя.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Навчання учнів методам самооцінки й контролю стану і рівня здоров'я протягом навчання.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Формування в учнів сталої мотиваційної установки на здоровий спосіб життя.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Взаєморозуміння, взаємоповага, толерантність, творче співробітництво вчителя та учнів. Ство</w:t>
      </w:r>
      <w:r w:rsidRPr="00073C69">
        <w:rPr>
          <w:rFonts w:ascii="Verdana" w:hAnsi="Verdana"/>
          <w:sz w:val="18"/>
          <w:szCs w:val="18"/>
          <w:lang w:val="uk-UA"/>
        </w:rPr>
        <w:softHyphen/>
        <w:t>рення умов для активного діалогу між ними.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Позитивна мотивація учнів на вибір здорового способу життя.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Спостереження за щоденними діями учнів відповідно до правил і вимогами збереження й зміцнення здоров'я.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Стимулювання позитивних інтелектуальних почуттів учнів.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  <w:r w:rsidRPr="00073C69">
        <w:rPr>
          <w:rFonts w:ascii="Verdana" w:hAnsi="Verdana"/>
          <w:sz w:val="18"/>
          <w:szCs w:val="18"/>
          <w:lang w:val="uk-UA"/>
        </w:rPr>
        <w:t>Залучення до активної співпраці сім'ї та громади.</w:t>
      </w:r>
    </w:p>
    <w:p w:rsidR="005738EC" w:rsidRPr="00073C69" w:rsidRDefault="005738EC" w:rsidP="00073C69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18"/>
          <w:szCs w:val="18"/>
          <w:lang w:val="uk-UA"/>
        </w:rPr>
      </w:pPr>
    </w:p>
    <w:p w:rsidR="005738EC" w:rsidRPr="00073C69" w:rsidRDefault="005738EC" w:rsidP="00073C69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Verdana" w:hAnsi="Verdana" w:cs="Times New Roman"/>
          <w:sz w:val="18"/>
          <w:szCs w:val="18"/>
          <w:lang w:val="uk-UA" w:eastAsia="uk-UA"/>
        </w:rPr>
      </w:pPr>
      <w:r w:rsidRPr="00073C69">
        <w:rPr>
          <w:rFonts w:ascii="Verdana" w:hAnsi="Verdana" w:cs="Times New Roman"/>
          <w:sz w:val="18"/>
          <w:szCs w:val="18"/>
          <w:lang w:val="uk-UA"/>
        </w:rPr>
        <w:t>ВНУТРІШНЬОШКІЛЬНИЙ КОНТРОЛЬ ЗА ЯКІСТЮ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t xml:space="preserve">  ФАКУЛЬТАТИВНИХ ЗАНЯТЬ</w:t>
      </w:r>
    </w:p>
    <w:p w:rsidR="005738EC" w:rsidRPr="00073C69" w:rsidRDefault="005738EC" w:rsidP="00073C69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Verdana" w:hAnsi="Verdana" w:cs="Times New Roman"/>
          <w:sz w:val="18"/>
          <w:szCs w:val="18"/>
          <w:lang w:val="uk-UA"/>
        </w:rPr>
      </w:pPr>
    </w:p>
    <w:p w:rsidR="005738EC" w:rsidRPr="00073C69" w:rsidRDefault="005738EC" w:rsidP="00073C69">
      <w:pPr>
        <w:pStyle w:val="a4"/>
        <w:widowControl/>
        <w:numPr>
          <w:ilvl w:val="0"/>
          <w:numId w:val="2"/>
        </w:numPr>
        <w:tabs>
          <w:tab w:val="left" w:pos="476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Методи проведення занять (лекції, самостійні заняття, лабораторно-практичні, які дають можли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вість експериментальним шляхом добитися знань, бесіди навчального характеру, розповіді і т. д.). Чи використовуються керівником факультативу різні методи проведення занять (перегляд планів і відвідування занять під час перевірки). Чи не підміняється систематичний виклад матеріалу учи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телем доповідями і повідомленнями учнів.</w:t>
      </w:r>
    </w:p>
    <w:p w:rsidR="005738EC" w:rsidRPr="00073C69" w:rsidRDefault="005738EC" w:rsidP="00073C69">
      <w:pPr>
        <w:pStyle w:val="a4"/>
        <w:widowControl/>
        <w:numPr>
          <w:ilvl w:val="0"/>
          <w:numId w:val="2"/>
        </w:numPr>
        <w:tabs>
          <w:tab w:val="left" w:pos="486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Форми занять, які використовуються учителем: семінарські заняття, диспути, конференції, їх ефективність.</w:t>
      </w:r>
    </w:p>
    <w:p w:rsidR="005738EC" w:rsidRPr="00073C69" w:rsidRDefault="005738EC" w:rsidP="00073C69">
      <w:pPr>
        <w:pStyle w:val="a4"/>
        <w:widowControl/>
        <w:numPr>
          <w:ilvl w:val="0"/>
          <w:numId w:val="2"/>
        </w:numPr>
        <w:tabs>
          <w:tab w:val="left" w:pos="486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lastRenderedPageBreak/>
        <w:t>Чи формує учитель уміння і навички самостійної роботи учнів з декількома джерелами, словни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ками і т. д. Самостійна робота з книгою, довідковою літературою повинна займати велике місце на факультативних заняттях.</w:t>
      </w:r>
    </w:p>
    <w:p w:rsidR="005738EC" w:rsidRPr="00073C69" w:rsidRDefault="005738EC" w:rsidP="00073C69">
      <w:pPr>
        <w:pStyle w:val="a4"/>
        <w:widowControl/>
        <w:numPr>
          <w:ilvl w:val="0"/>
          <w:numId w:val="2"/>
        </w:numPr>
        <w:tabs>
          <w:tab w:val="left" w:pos="481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Активність і самостійність учнів у процесі занять на факультативах (виступи з самостійно підго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товленими повідомленнями, доповідями, рефератами та організація їх обговорення).</w:t>
      </w:r>
    </w:p>
    <w:p w:rsidR="005738EC" w:rsidRPr="00073C69" w:rsidRDefault="005738EC" w:rsidP="00073C69">
      <w:pPr>
        <w:pStyle w:val="a4"/>
        <w:widowControl/>
        <w:numPr>
          <w:ilvl w:val="0"/>
          <w:numId w:val="2"/>
        </w:numPr>
        <w:tabs>
          <w:tab w:val="left" w:pos="490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Відвідання занять учнів, стабільність навчальних груп, створених для факультативних занять.</w:t>
      </w:r>
    </w:p>
    <w:p w:rsidR="005738EC" w:rsidRPr="00073C69" w:rsidRDefault="005738EC" w:rsidP="00073C69">
      <w:pPr>
        <w:pStyle w:val="a4"/>
        <w:widowControl/>
        <w:numPr>
          <w:ilvl w:val="0"/>
          <w:numId w:val="2"/>
        </w:numPr>
        <w:tabs>
          <w:tab w:val="left" w:pos="490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Чи введені факультативні заняття в розклад уроків. Ким рекомендований факультативний курс, ким складена програма. Кадри вчителів, їх підготовка.</w:t>
      </w:r>
    </w:p>
    <w:p w:rsidR="005738EC" w:rsidRPr="00073C69" w:rsidRDefault="005738EC" w:rsidP="00073C69">
      <w:pPr>
        <w:pStyle w:val="a4"/>
        <w:widowControl/>
        <w:numPr>
          <w:ilvl w:val="0"/>
          <w:numId w:val="2"/>
        </w:numPr>
        <w:tabs>
          <w:tab w:val="left" w:pos="486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Чи не перетворені факультативні заняття на різновид позакласної роботи, продовження уроку.</w:t>
      </w:r>
    </w:p>
    <w:p w:rsidR="005738EC" w:rsidRPr="00073C69" w:rsidRDefault="005738EC" w:rsidP="00073C69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  <w:lang w:val="uk-UA" w:eastAsia="uk-UA"/>
        </w:rPr>
      </w:pPr>
    </w:p>
    <w:p w:rsidR="005738EC" w:rsidRPr="00073C69" w:rsidRDefault="005738EC" w:rsidP="00073C69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Verdana" w:hAnsi="Verdana" w:cs="Times New Roman"/>
          <w:sz w:val="18"/>
          <w:szCs w:val="18"/>
          <w:lang w:val="uk-UA" w:eastAsia="uk-UA"/>
        </w:rPr>
      </w:pPr>
      <w:r w:rsidRPr="00073C69">
        <w:rPr>
          <w:rFonts w:ascii="Verdana" w:hAnsi="Verdana" w:cs="Times New Roman"/>
          <w:i/>
          <w:sz w:val="18"/>
          <w:szCs w:val="18"/>
          <w:lang w:val="uk-UA"/>
        </w:rPr>
        <w:t>Перелік питань щодо відвідування факультативних занять</w:t>
      </w:r>
    </w:p>
    <w:p w:rsidR="005738EC" w:rsidRPr="00073C69" w:rsidRDefault="005738EC" w:rsidP="00073C69">
      <w:pPr>
        <w:pStyle w:val="a4"/>
        <w:widowControl/>
        <w:numPr>
          <w:ilvl w:val="1"/>
          <w:numId w:val="2"/>
        </w:numPr>
        <w:tabs>
          <w:tab w:val="left" w:pos="476"/>
          <w:tab w:val="left" w:pos="851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Наявність матеріальної бази, яка б забезпечувала якісне проведення занять та виховання факуль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тативного курсу. Наявність в учнів підручників та посібників.</w:t>
      </w:r>
    </w:p>
    <w:p w:rsidR="005738EC" w:rsidRPr="00073C69" w:rsidRDefault="005738EC" w:rsidP="00073C69">
      <w:pPr>
        <w:pStyle w:val="a4"/>
        <w:widowControl/>
        <w:numPr>
          <w:ilvl w:val="1"/>
          <w:numId w:val="2"/>
        </w:numPr>
        <w:tabs>
          <w:tab w:val="left" w:pos="490"/>
          <w:tab w:val="left" w:pos="851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Комплектування груп: сформована з учнів паралельних чи суміжних класів. Дотримання прин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ципу добровільності в комплектуванні факультативних груп. Врахування запитів учнів, їх батьків, результативність вивчення особистості. Наповненість групи, психологічна сумісність учнів. Від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відування занять.</w:t>
      </w:r>
    </w:p>
    <w:p w:rsidR="005738EC" w:rsidRPr="00073C69" w:rsidRDefault="005738EC" w:rsidP="00073C69">
      <w:pPr>
        <w:pStyle w:val="a4"/>
        <w:widowControl/>
        <w:numPr>
          <w:ilvl w:val="1"/>
          <w:numId w:val="2"/>
        </w:numPr>
        <w:tabs>
          <w:tab w:val="left" w:pos="495"/>
          <w:tab w:val="left" w:pos="851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Відповідність заходу факультативного курсу програмі, затвердженій Міністерством освіти, відо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браження в змісті занять останніх досягнень науки, техніки, культури та використання краєзнав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чого матеріалу, розробка авторських протягом для задоволення потреб учнів.</w:t>
      </w:r>
    </w:p>
    <w:p w:rsidR="005738EC" w:rsidRPr="00073C69" w:rsidRDefault="005738EC" w:rsidP="00073C69">
      <w:pPr>
        <w:pStyle w:val="a4"/>
        <w:widowControl/>
        <w:numPr>
          <w:ilvl w:val="1"/>
          <w:numId w:val="2"/>
        </w:numPr>
        <w:tabs>
          <w:tab w:val="left" w:pos="495"/>
          <w:tab w:val="left" w:pos="851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Організація факультативних занять: рівень труднощів та доступності занять, використання на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очності, технічних засобів навчання, комп'ютерів.</w:t>
      </w:r>
    </w:p>
    <w:p w:rsidR="005738EC" w:rsidRPr="00073C69" w:rsidRDefault="005738EC" w:rsidP="00073C69">
      <w:pPr>
        <w:pStyle w:val="a4"/>
        <w:widowControl/>
        <w:numPr>
          <w:ilvl w:val="1"/>
          <w:numId w:val="2"/>
        </w:numPr>
        <w:tabs>
          <w:tab w:val="left" w:pos="490"/>
          <w:tab w:val="left" w:pos="851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Методика факультативних занять: використання різних форм та методів самостійної роботи учнів у ході факультативних занять, проведення лекцій, семінарських занять, диспутів, лабораторних практикумів: реферати та доповіді учнів. Роль факультативних занять у формуванні цілеспрямо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ваних пізнавальних інтересів учнів та навичок самоосвітньої роботи. Інтерес учнів до них.</w:t>
      </w:r>
    </w:p>
    <w:p w:rsidR="005738EC" w:rsidRPr="00073C69" w:rsidRDefault="005738EC" w:rsidP="00073C69">
      <w:pPr>
        <w:pStyle w:val="a4"/>
        <w:widowControl/>
        <w:numPr>
          <w:ilvl w:val="1"/>
          <w:numId w:val="2"/>
        </w:numPr>
        <w:tabs>
          <w:tab w:val="left" w:pos="471"/>
          <w:tab w:val="left" w:pos="851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Література до проведення факультативних занять.</w:t>
      </w:r>
    </w:p>
    <w:p w:rsidR="005738EC" w:rsidRPr="001350F8" w:rsidRDefault="005738EC" w:rsidP="001350F8">
      <w:pPr>
        <w:pStyle w:val="a4"/>
        <w:widowControl/>
        <w:numPr>
          <w:ilvl w:val="1"/>
          <w:numId w:val="2"/>
        </w:numPr>
        <w:tabs>
          <w:tab w:val="left" w:pos="495"/>
          <w:tab w:val="left" w:pos="851"/>
        </w:tabs>
        <w:autoSpaceDE/>
        <w:autoSpaceDN/>
        <w:adjustRightInd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Результативність роботи факультативу — його спрямованість на піднесення рівня розвитку дитини саме в обраній діяльності.</w:t>
      </w:r>
    </w:p>
    <w:p w:rsidR="005738EC" w:rsidRPr="00073C69" w:rsidRDefault="005738EC" w:rsidP="00073C69">
      <w:pPr>
        <w:pStyle w:val="a4"/>
        <w:tabs>
          <w:tab w:val="left" w:pos="495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</w:p>
    <w:p w:rsidR="005738EC" w:rsidRPr="00073C69" w:rsidRDefault="00F64AAF" w:rsidP="00F64AAF">
      <w:pPr>
        <w:pStyle w:val="10"/>
        <w:keepNext/>
        <w:keepLines/>
        <w:shd w:val="clear" w:color="auto" w:fill="auto"/>
        <w:spacing w:after="0" w:line="240" w:lineRule="auto"/>
        <w:rPr>
          <w:rFonts w:ascii="Verdana" w:hAnsi="Verdana" w:cs="Times New Roman"/>
          <w:i/>
          <w:sz w:val="18"/>
          <w:szCs w:val="18"/>
          <w:lang w:val="uk-UA"/>
        </w:rPr>
      </w:pPr>
      <w:r>
        <w:rPr>
          <w:rFonts w:ascii="Verdana" w:hAnsi="Verdana" w:cs="Times New Roman"/>
          <w:sz w:val="18"/>
          <w:szCs w:val="18"/>
          <w:lang w:val="uk-UA"/>
        </w:rPr>
        <w:t xml:space="preserve">                          </w:t>
      </w:r>
      <w:r w:rsidR="005738EC" w:rsidRPr="00073C69">
        <w:rPr>
          <w:rFonts w:ascii="Verdana" w:hAnsi="Verdana" w:cs="Times New Roman"/>
          <w:i/>
          <w:sz w:val="18"/>
          <w:szCs w:val="18"/>
          <w:lang w:val="uk-UA"/>
        </w:rPr>
        <w:t>Перелік питань щодо відвідування гуртка (гурткової роботи)</w:t>
      </w:r>
    </w:p>
    <w:p w:rsidR="005738EC" w:rsidRPr="00073C69" w:rsidRDefault="005738EC" w:rsidP="00073C69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Verdana" w:hAnsi="Verdana" w:cs="Times New Roman"/>
          <w:sz w:val="18"/>
          <w:szCs w:val="18"/>
          <w:lang w:val="uk-UA"/>
        </w:rPr>
      </w:pPr>
    </w:p>
    <w:p w:rsidR="005738EC" w:rsidRPr="00073C69" w:rsidRDefault="005738EC" w:rsidP="00073C69">
      <w:pPr>
        <w:pStyle w:val="a4"/>
        <w:tabs>
          <w:tab w:val="left" w:pos="351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1. Планування роботи гуртка.</w:t>
      </w:r>
    </w:p>
    <w:p w:rsidR="005738EC" w:rsidRPr="00073C69" w:rsidRDefault="005738EC" w:rsidP="00073C69">
      <w:pPr>
        <w:pStyle w:val="a4"/>
        <w:tabs>
          <w:tab w:val="left" w:pos="375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2. Кількість учнів у гуртку, своєчасність і регулярність проведення занять.</w:t>
      </w:r>
    </w:p>
    <w:p w:rsidR="005738EC" w:rsidRPr="00073C69" w:rsidRDefault="005738EC" w:rsidP="00073C69">
      <w:pPr>
        <w:pStyle w:val="a4"/>
        <w:tabs>
          <w:tab w:val="left" w:pos="375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3. Підготовка робочих місць до занять.</w:t>
      </w:r>
    </w:p>
    <w:p w:rsidR="005738EC" w:rsidRPr="00073C69" w:rsidRDefault="005738EC" w:rsidP="00073C69">
      <w:pPr>
        <w:pStyle w:val="a4"/>
        <w:tabs>
          <w:tab w:val="left" w:pos="380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4. Органи самоврядування гуртка, допомога старости і чергових керівникові гуртка.</w:t>
      </w:r>
    </w:p>
    <w:p w:rsidR="005738EC" w:rsidRPr="00073C69" w:rsidRDefault="005738EC" w:rsidP="00073C69">
      <w:pPr>
        <w:pStyle w:val="a4"/>
        <w:tabs>
          <w:tab w:val="left" w:pos="375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 xml:space="preserve">5. Взаємозв'язок між темами занять, здійснення </w:t>
      </w:r>
      <w:proofErr w:type="spellStart"/>
      <w:r w:rsidRPr="00073C69">
        <w:rPr>
          <w:rFonts w:ascii="Verdana" w:hAnsi="Verdana" w:cs="Times New Roman"/>
          <w:sz w:val="18"/>
          <w:szCs w:val="18"/>
          <w:lang w:val="uk-UA" w:eastAsia="uk-UA"/>
        </w:rPr>
        <w:t>внутрішньопредметних</w:t>
      </w:r>
      <w:proofErr w:type="spellEnd"/>
      <w:r w:rsidRPr="00073C69">
        <w:rPr>
          <w:rFonts w:ascii="Verdana" w:hAnsi="Verdana" w:cs="Times New Roman"/>
          <w:sz w:val="18"/>
          <w:szCs w:val="18"/>
          <w:lang w:val="uk-UA" w:eastAsia="uk-UA"/>
        </w:rPr>
        <w:t xml:space="preserve"> і міжпредметних зв'язків;</w:t>
      </w:r>
    </w:p>
    <w:p w:rsidR="005738EC" w:rsidRPr="00073C69" w:rsidRDefault="005738EC" w:rsidP="00073C69">
      <w:pPr>
        <w:pStyle w:val="a4"/>
        <w:tabs>
          <w:tab w:val="left" w:pos="375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6. Робота керівника гуртка з виховання в учнів навичок самостійної роботи з різними джерелами інформації.</w:t>
      </w:r>
    </w:p>
    <w:p w:rsidR="005738EC" w:rsidRPr="00073C69" w:rsidRDefault="005738EC" w:rsidP="00073C69">
      <w:pPr>
        <w:pStyle w:val="a4"/>
        <w:tabs>
          <w:tab w:val="left" w:pos="375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7. Пропаганда книжок і періодичних видань.</w:t>
      </w:r>
    </w:p>
    <w:p w:rsidR="005738EC" w:rsidRPr="00073C69" w:rsidRDefault="005738EC" w:rsidP="00073C69">
      <w:pPr>
        <w:pStyle w:val="a4"/>
        <w:tabs>
          <w:tab w:val="left" w:pos="375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8. Науковість та ідейна спрямованість занять.</w:t>
      </w:r>
    </w:p>
    <w:p w:rsidR="005738EC" w:rsidRPr="00073C69" w:rsidRDefault="005738EC" w:rsidP="00073C69">
      <w:pPr>
        <w:pStyle w:val="a4"/>
        <w:tabs>
          <w:tab w:val="left" w:pos="351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9. Дотримання єдиних вимог до гуртківців.</w:t>
      </w:r>
    </w:p>
    <w:p w:rsidR="005738EC" w:rsidRPr="00073C69" w:rsidRDefault="005738EC" w:rsidP="00073C69">
      <w:pPr>
        <w:pStyle w:val="a4"/>
        <w:tabs>
          <w:tab w:val="left" w:pos="442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10. Дотримання структури занять (вступна бесіда; теоретична частина; практична частина; підсум</w:t>
      </w:r>
      <w:r w:rsidRPr="00073C69">
        <w:rPr>
          <w:rFonts w:ascii="Verdana" w:hAnsi="Verdana" w:cs="Times New Roman"/>
          <w:sz w:val="18"/>
          <w:szCs w:val="18"/>
          <w:lang w:val="uk-UA" w:eastAsia="uk-UA"/>
        </w:rPr>
        <w:softHyphen/>
        <w:t>ки).</w:t>
      </w:r>
    </w:p>
    <w:p w:rsidR="005738EC" w:rsidRPr="00073C69" w:rsidRDefault="005738EC" w:rsidP="00073C69">
      <w:pPr>
        <w:pStyle w:val="a4"/>
        <w:tabs>
          <w:tab w:val="left" w:pos="457"/>
          <w:tab w:val="left" w:pos="851"/>
          <w:tab w:val="left" w:pos="993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11. Зацікавленість гуртківців темою заняття.</w:t>
      </w:r>
    </w:p>
    <w:p w:rsidR="005738EC" w:rsidRPr="00073C69" w:rsidRDefault="005738EC" w:rsidP="00073C69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  <w:lang w:val="uk-UA" w:eastAsia="uk-UA"/>
        </w:rPr>
      </w:pPr>
    </w:p>
    <w:p w:rsidR="005738EC" w:rsidRPr="00073C69" w:rsidRDefault="005738EC" w:rsidP="00073C69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i/>
          <w:sz w:val="18"/>
          <w:szCs w:val="18"/>
          <w:lang w:val="uk-UA"/>
        </w:rPr>
        <w:t>Пам’ятка для спостережень та аналізу гурткової роботи</w:t>
      </w:r>
    </w:p>
    <w:p w:rsidR="005738EC" w:rsidRPr="00073C69" w:rsidRDefault="005738EC" w:rsidP="00073C69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Verdana" w:hAnsi="Verdana" w:cs="Times New Roman"/>
          <w:sz w:val="18"/>
          <w:szCs w:val="18"/>
          <w:lang w:val="uk-UA" w:eastAsia="uk-UA"/>
        </w:rPr>
      </w:pPr>
    </w:p>
    <w:p w:rsidR="005738EC" w:rsidRPr="00073C69" w:rsidRDefault="005738EC" w:rsidP="00073C69">
      <w:pPr>
        <w:pStyle w:val="a4"/>
        <w:tabs>
          <w:tab w:val="left" w:pos="337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1. Тема заняття.</w:t>
      </w:r>
    </w:p>
    <w:p w:rsidR="005738EC" w:rsidRPr="00073C69" w:rsidRDefault="005738EC" w:rsidP="00073C69">
      <w:pPr>
        <w:pStyle w:val="a4"/>
        <w:tabs>
          <w:tab w:val="left" w:pos="375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2. Мета заняття.</w:t>
      </w:r>
    </w:p>
    <w:p w:rsidR="005738EC" w:rsidRPr="00073C69" w:rsidRDefault="005738EC" w:rsidP="00073C69">
      <w:pPr>
        <w:pStyle w:val="a4"/>
        <w:tabs>
          <w:tab w:val="left" w:pos="366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3. Обладнання і використання наочних і ТЗН в ході заняття.</w:t>
      </w:r>
    </w:p>
    <w:p w:rsidR="005738EC" w:rsidRPr="00073C69" w:rsidRDefault="005738EC" w:rsidP="00073C69">
      <w:pPr>
        <w:pStyle w:val="a4"/>
        <w:tabs>
          <w:tab w:val="left" w:pos="366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4. Якість підготовки до нього вчителя. Наявність плану, підготовленість учнів до занять.</w:t>
      </w:r>
    </w:p>
    <w:p w:rsidR="005738EC" w:rsidRPr="00073C69" w:rsidRDefault="005738EC" w:rsidP="00073C69">
      <w:pPr>
        <w:pStyle w:val="a4"/>
        <w:tabs>
          <w:tab w:val="left" w:pos="375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5. Кількість учнів. Відвідування занять.</w:t>
      </w:r>
    </w:p>
    <w:p w:rsidR="005738EC" w:rsidRPr="00073C69" w:rsidRDefault="005738EC" w:rsidP="00073C69">
      <w:pPr>
        <w:pStyle w:val="a4"/>
        <w:tabs>
          <w:tab w:val="left" w:pos="366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6. Зміст заняття — наочність. Зв'язок з життям. Набуття нових знань або розширення і поглиблення набутих, закріплення умінь і знань в ході занять.</w:t>
      </w:r>
    </w:p>
    <w:p w:rsidR="005738EC" w:rsidRPr="00073C69" w:rsidRDefault="005738EC" w:rsidP="00073C69">
      <w:pPr>
        <w:pStyle w:val="a4"/>
        <w:tabs>
          <w:tab w:val="left" w:pos="370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7. Виховний бік заняття. Виховання через зміст, через методи, через організацію.</w:t>
      </w:r>
    </w:p>
    <w:p w:rsidR="005738EC" w:rsidRPr="00073C69" w:rsidRDefault="005738EC" w:rsidP="00073C69">
      <w:pPr>
        <w:pStyle w:val="a4"/>
        <w:tabs>
          <w:tab w:val="left" w:pos="366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8. Ставлення учнів до занять у гуртку, їх поведінка, інтерес, активність, дисциплінованість.</w:t>
      </w:r>
    </w:p>
    <w:p w:rsidR="005738EC" w:rsidRPr="00073C69" w:rsidRDefault="005738EC" w:rsidP="00073C69">
      <w:pPr>
        <w:pStyle w:val="a4"/>
        <w:tabs>
          <w:tab w:val="left" w:pos="380"/>
        </w:tabs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9. Методи ведення занять. Обсяг і рівень самостійної роботи учнів. Характер цієї роботи. Елементи творчості учнів.</w:t>
      </w:r>
    </w:p>
    <w:p w:rsidR="005738EC" w:rsidRPr="00073C69" w:rsidRDefault="005738EC" w:rsidP="00073C69">
      <w:pPr>
        <w:pStyle w:val="a4"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 w:eastAsia="uk-UA"/>
        </w:rPr>
      </w:pPr>
      <w:r w:rsidRPr="00073C69">
        <w:rPr>
          <w:rFonts w:ascii="Verdana" w:hAnsi="Verdana" w:cs="Times New Roman"/>
          <w:sz w:val="18"/>
          <w:szCs w:val="18"/>
          <w:lang w:val="uk-UA" w:eastAsia="uk-UA"/>
        </w:rPr>
        <w:t>10. Результативність занять: вплив гурткової роботи на вдосконалення якості знань, умінь і навичок учнів.</w:t>
      </w:r>
    </w:p>
    <w:p w:rsidR="005738EC" w:rsidRPr="00073C69" w:rsidRDefault="005738EC" w:rsidP="00073C69">
      <w:pPr>
        <w:pStyle w:val="a4"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 w:eastAsia="uk-UA"/>
        </w:rPr>
      </w:pPr>
    </w:p>
    <w:p w:rsidR="005738EC" w:rsidRPr="00073C69" w:rsidRDefault="005738EC" w:rsidP="00073C69">
      <w:pPr>
        <w:pStyle w:val="a4"/>
        <w:spacing w:after="0"/>
        <w:ind w:firstLine="567"/>
        <w:jc w:val="both"/>
        <w:rPr>
          <w:rFonts w:ascii="Verdana" w:hAnsi="Verdana" w:cs="Times New Roman"/>
          <w:sz w:val="18"/>
          <w:szCs w:val="18"/>
          <w:lang w:val="uk-UA"/>
        </w:rPr>
      </w:pPr>
    </w:p>
    <w:p w:rsidR="005738EC" w:rsidRPr="00073C69" w:rsidRDefault="00F64AAF" w:rsidP="00ED2029">
      <w:pPr>
        <w:pStyle w:val="a4"/>
        <w:tabs>
          <w:tab w:val="left" w:pos="495"/>
        </w:tabs>
        <w:spacing w:after="0"/>
        <w:jc w:val="both"/>
        <w:rPr>
          <w:rFonts w:ascii="Verdana" w:hAnsi="Verdana"/>
          <w:sz w:val="18"/>
          <w:szCs w:val="18"/>
        </w:rPr>
      </w:pPr>
      <w:r w:rsidRPr="00073C69">
        <w:rPr>
          <w:rFonts w:ascii="Verdana" w:hAnsi="Verdana"/>
          <w:sz w:val="18"/>
          <w:szCs w:val="18"/>
        </w:rPr>
        <w:t xml:space="preserve"> </w:t>
      </w:r>
    </w:p>
    <w:p w:rsidR="005738EC" w:rsidRPr="00073C69" w:rsidRDefault="005738EC" w:rsidP="00073C69">
      <w:pPr>
        <w:pStyle w:val="a4"/>
        <w:tabs>
          <w:tab w:val="left" w:pos="495"/>
        </w:tabs>
        <w:spacing w:after="0"/>
        <w:rPr>
          <w:rFonts w:ascii="Verdana" w:hAnsi="Verdana"/>
          <w:sz w:val="18"/>
          <w:szCs w:val="18"/>
          <w:lang w:val="uk-UA"/>
        </w:rPr>
      </w:pPr>
    </w:p>
    <w:p w:rsidR="005738EC" w:rsidRPr="00073C69" w:rsidRDefault="005738EC" w:rsidP="00073C69">
      <w:pPr>
        <w:pStyle w:val="a4"/>
        <w:tabs>
          <w:tab w:val="left" w:pos="495"/>
        </w:tabs>
        <w:spacing w:after="0"/>
        <w:rPr>
          <w:rFonts w:ascii="Verdana" w:hAnsi="Verdana"/>
          <w:sz w:val="18"/>
          <w:szCs w:val="18"/>
          <w:lang w:val="uk-UA"/>
        </w:rPr>
      </w:pPr>
    </w:p>
    <w:p w:rsidR="005738EC" w:rsidRPr="00073C69" w:rsidRDefault="005738EC" w:rsidP="00073C69">
      <w:pPr>
        <w:pStyle w:val="a4"/>
        <w:tabs>
          <w:tab w:val="left" w:pos="495"/>
        </w:tabs>
        <w:spacing w:after="0"/>
        <w:rPr>
          <w:rFonts w:ascii="Verdana" w:hAnsi="Verdana"/>
          <w:sz w:val="18"/>
          <w:szCs w:val="18"/>
          <w:lang w:val="uk-UA"/>
        </w:rPr>
      </w:pPr>
    </w:p>
    <w:p w:rsidR="005738EC" w:rsidRPr="00073C69" w:rsidRDefault="005738EC" w:rsidP="00073C69">
      <w:pPr>
        <w:pStyle w:val="a4"/>
        <w:tabs>
          <w:tab w:val="left" w:pos="495"/>
        </w:tabs>
        <w:spacing w:after="0"/>
        <w:rPr>
          <w:rFonts w:ascii="Verdana" w:hAnsi="Verdana"/>
          <w:sz w:val="18"/>
          <w:szCs w:val="18"/>
          <w:lang w:val="uk-UA"/>
        </w:rPr>
      </w:pPr>
    </w:p>
    <w:p w:rsidR="00C62E8B" w:rsidRPr="00ED2029" w:rsidRDefault="00C62E8B" w:rsidP="00073C69">
      <w:pPr>
        <w:spacing w:line="240" w:lineRule="auto"/>
        <w:rPr>
          <w:rFonts w:ascii="Verdana" w:hAnsi="Verdana"/>
          <w:sz w:val="18"/>
          <w:szCs w:val="18"/>
          <w:lang w:val="uk-UA"/>
        </w:rPr>
      </w:pPr>
      <w:bookmarkStart w:id="3" w:name="_GoBack"/>
      <w:bookmarkEnd w:id="3"/>
    </w:p>
    <w:sectPr w:rsidR="00C62E8B" w:rsidRPr="00ED2029" w:rsidSect="00073C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6410F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143141A"/>
    <w:multiLevelType w:val="hybridMultilevel"/>
    <w:tmpl w:val="A5ECE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086553"/>
    <w:multiLevelType w:val="hybridMultilevel"/>
    <w:tmpl w:val="B1A81C7E"/>
    <w:lvl w:ilvl="0" w:tplc="6C709A9C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0DF6073"/>
    <w:multiLevelType w:val="hybridMultilevel"/>
    <w:tmpl w:val="BA70C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EC"/>
    <w:rsid w:val="00073C69"/>
    <w:rsid w:val="001350F8"/>
    <w:rsid w:val="005738EC"/>
    <w:rsid w:val="00C62E8B"/>
    <w:rsid w:val="00ED2029"/>
    <w:rsid w:val="00F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8EC"/>
    <w:pPr>
      <w:ind w:left="720"/>
      <w:contextualSpacing/>
    </w:pPr>
  </w:style>
  <w:style w:type="paragraph" w:styleId="a4">
    <w:name w:val="Body Text"/>
    <w:basedOn w:val="a"/>
    <w:link w:val="a5"/>
    <w:rsid w:val="005738E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738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5738EC"/>
    <w:rPr>
      <w:rFonts w:ascii="Arial" w:hAnsi="Arial" w:cs="Arial"/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738EC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8EC"/>
    <w:pPr>
      <w:ind w:left="720"/>
      <w:contextualSpacing/>
    </w:pPr>
  </w:style>
  <w:style w:type="paragraph" w:styleId="a4">
    <w:name w:val="Body Text"/>
    <w:basedOn w:val="a"/>
    <w:link w:val="a5"/>
    <w:rsid w:val="005738E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738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5738EC"/>
    <w:rPr>
      <w:rFonts w:ascii="Arial" w:hAnsi="Arial" w:cs="Arial"/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738EC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1680</Words>
  <Characters>9577</Characters>
  <Application>Microsoft Office Word</Application>
  <DocSecurity>0</DocSecurity>
  <Lines>79</Lines>
  <Paragraphs>22</Paragraphs>
  <ScaleCrop>false</ScaleCrop>
  <Company>Home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2012-02-22T12:04:00Z</dcterms:created>
  <dcterms:modified xsi:type="dcterms:W3CDTF">2012-02-22T12:25:00Z</dcterms:modified>
</cp:coreProperties>
</file>